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附表2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</w:rPr>
        <w:t>建筑物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  <w:lang w:eastAsia="zh-CN"/>
        </w:rPr>
        <w:t>共用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</w:rPr>
        <w:t>通信设施维护协议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t>** 甲方：** 中国电信股份有限公司［ ］分公司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b/>
          <w:bCs/>
        </w:rPr>
        <w:t>统一社会信用代码：</w:t>
      </w:r>
      <w:r>
        <w:t>［ ］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t>** 乙方：** 中国移动通信集团［ ］有限公司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b/>
          <w:bCs/>
        </w:rPr>
        <w:t>统一社会信用代码：</w:t>
      </w:r>
      <w:r>
        <w:t>［ ］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t>** 丙方：** 中国联合网络通信有限公司［ ］分公司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b/>
          <w:bCs/>
        </w:rPr>
        <w:t>统一社会信用代码：</w:t>
      </w:r>
      <w:r>
        <w:t>［ ］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t>（以上单称 “一方”，合称 “各方”）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t>为保障［ ］市</w:t>
      </w:r>
      <w:r>
        <w:rPr>
          <w:rFonts w:hint="eastAsia"/>
          <w:lang w:val="en-US" w:eastAsia="zh-CN"/>
        </w:rPr>
        <w:t>/县</w:t>
      </w:r>
      <w:r>
        <w:t>范围内建筑物通信设施稳定运行，明确各方在共同维护中的责任与义务，经平等协商，达成如下协议：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="等线"/>
          <w:b/>
          <w:bCs/>
          <w:lang w:eastAsia="zh-CN"/>
        </w:rPr>
      </w:pPr>
      <w:bookmarkStart w:id="0" w:name="_GoBack"/>
      <w:r>
        <w:rPr>
          <w:b/>
          <w:bCs/>
        </w:rPr>
        <w:t>一、维护</w:t>
      </w:r>
      <w:r>
        <w:rPr>
          <w:rFonts w:hint="eastAsia"/>
          <w:b/>
          <w:bCs/>
          <w:lang w:eastAsia="zh-CN"/>
        </w:rPr>
        <w:t>设施</w:t>
      </w:r>
    </w:p>
    <w:bookmarkEnd w:id="0"/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t>本协议所述维护</w:t>
      </w:r>
      <w:r>
        <w:rPr>
          <w:rFonts w:hint="eastAsia"/>
          <w:lang w:eastAsia="zh-CN"/>
        </w:rPr>
        <w:t>设施</w:t>
      </w:r>
      <w:r>
        <w:t>，指</w:t>
      </w:r>
      <w:r>
        <w:rPr>
          <w:lang w:val="en"/>
        </w:rPr>
        <w:t>建筑</w:t>
      </w:r>
      <w:r>
        <w:rPr>
          <w:rFonts w:hint="eastAsia"/>
          <w:lang w:val="en" w:eastAsia="zh-CN"/>
        </w:rPr>
        <w:t>物</w:t>
      </w:r>
      <w:r>
        <w:rPr>
          <w:rFonts w:hint="eastAsia"/>
          <w:lang w:val="en"/>
        </w:rPr>
        <w:t>规划用地红线内的室外光缆交接箱、</w:t>
      </w:r>
      <w:r>
        <w:rPr>
          <w:rFonts w:hint="eastAsia"/>
        </w:rPr>
        <w:t>光纤配线架、光纤配线箱</w:t>
      </w:r>
      <w:r>
        <w:rPr>
          <w:rFonts w:hint="eastAsia"/>
          <w:lang w:val="en"/>
        </w:rPr>
        <w:t>、</w:t>
      </w:r>
      <w:r>
        <w:rPr>
          <w:rFonts w:hint="eastAsia"/>
        </w:rPr>
        <w:t>用户</w:t>
      </w:r>
      <w:r>
        <w:rPr>
          <w:rFonts w:hint="eastAsia"/>
          <w:lang w:val="en"/>
        </w:rPr>
        <w:t>光缆、天线、馈线、耦合器、功分器等相关设施</w:t>
      </w:r>
      <w:r>
        <w:t>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t>二、维护方式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="等线"/>
          <w:lang w:eastAsia="zh-CN"/>
        </w:rPr>
      </w:pPr>
      <w:r>
        <w:t>各方</w:t>
      </w:r>
      <w:r>
        <w:rPr>
          <w:rFonts w:hint="eastAsia"/>
          <w:lang w:eastAsia="zh-CN"/>
        </w:rPr>
        <w:t>可</w:t>
      </w:r>
      <w:r>
        <w:t>从以下</w:t>
      </w:r>
      <w:r>
        <w:rPr>
          <w:rFonts w:hint="eastAsia"/>
          <w:lang w:eastAsia="zh-CN"/>
        </w:rPr>
        <w:t>三</w:t>
      </w:r>
      <w:r>
        <w:t>种维护方式中选择一种执行（在□内打√）</w:t>
      </w:r>
      <w:r>
        <w:rPr>
          <w:rFonts w:hint="eastAsia"/>
          <w:lang w:eastAsia="zh-CN"/>
        </w:rPr>
        <w:t>，也可以选择其他维护方式。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t>□ 方式一：划片区牵头维护</w:t>
      </w:r>
    </w:p>
    <w:p>
      <w:pPr>
        <w:pStyle w:val="16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t>各方根据地理区域或建筑物类型，划分维护责任片区，并分别担任牵头维护方。</w:t>
      </w:r>
    </w:p>
    <w:p>
      <w:pPr>
        <w:pStyle w:val="16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b/>
          <w:bCs/>
        </w:rPr>
        <w:t>责任划分：</w:t>
      </w:r>
    </w:p>
    <w:p>
      <w:pPr>
        <w:pStyle w:val="16"/>
        <w:keepNext w:val="0"/>
        <w:keepLines w:val="0"/>
        <w:pageBreakBefore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b/>
          <w:bCs/>
        </w:rPr>
        <w:t>甲方牵头维护片区：</w:t>
      </w:r>
      <w:r>
        <w:t>［</w:t>
      </w:r>
      <w:r>
        <w:rPr>
          <w:rFonts w:hint="eastAsia"/>
          <w:lang w:eastAsia="zh-CN"/>
        </w:rPr>
        <w:t>□</w:t>
      </w:r>
      <w:r>
        <w:rPr>
          <w:rFonts w:hint="eastAsia"/>
          <w:lang w:val="en-US" w:eastAsia="zh-CN"/>
        </w:rPr>
        <w:t xml:space="preserve">片区1     </w:t>
      </w:r>
      <w:r>
        <w:rPr>
          <w:rFonts w:hint="eastAsia"/>
          <w:lang w:eastAsia="zh-CN"/>
        </w:rPr>
        <w:t>□</w:t>
      </w:r>
      <w:r>
        <w:rPr>
          <w:rFonts w:hint="eastAsia"/>
          <w:lang w:val="en-US" w:eastAsia="zh-CN"/>
        </w:rPr>
        <w:t xml:space="preserve">片区2        </w:t>
      </w:r>
      <w:r>
        <w:rPr>
          <w:rFonts w:hint="eastAsia"/>
          <w:lang w:eastAsia="zh-CN"/>
        </w:rPr>
        <w:t>□</w:t>
      </w:r>
      <w:r>
        <w:rPr>
          <w:rFonts w:hint="eastAsia"/>
          <w:lang w:val="en-US" w:eastAsia="zh-CN"/>
        </w:rPr>
        <w:t xml:space="preserve">片区3 </w:t>
      </w:r>
      <w:r>
        <w:t xml:space="preserve"> ］</w:t>
      </w:r>
    </w:p>
    <w:p>
      <w:pPr>
        <w:pStyle w:val="16"/>
        <w:keepNext w:val="0"/>
        <w:keepLines w:val="0"/>
        <w:pageBreakBefore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b/>
          <w:bCs/>
        </w:rPr>
        <w:t>乙方牵头维护片区：</w:t>
      </w:r>
      <w:r>
        <w:t>［</w:t>
      </w:r>
      <w:r>
        <w:rPr>
          <w:rFonts w:hint="eastAsia"/>
          <w:lang w:eastAsia="zh-CN"/>
        </w:rPr>
        <w:t>□</w:t>
      </w:r>
      <w:r>
        <w:rPr>
          <w:rFonts w:hint="eastAsia"/>
          <w:lang w:val="en-US" w:eastAsia="zh-CN"/>
        </w:rPr>
        <w:t xml:space="preserve">片区1     </w:t>
      </w:r>
      <w:r>
        <w:rPr>
          <w:rFonts w:hint="eastAsia"/>
          <w:lang w:eastAsia="zh-CN"/>
        </w:rPr>
        <w:t>□</w:t>
      </w:r>
      <w:r>
        <w:rPr>
          <w:rFonts w:hint="eastAsia"/>
          <w:lang w:val="en-US" w:eastAsia="zh-CN"/>
        </w:rPr>
        <w:t xml:space="preserve">片区2        </w:t>
      </w:r>
      <w:r>
        <w:rPr>
          <w:rFonts w:hint="eastAsia"/>
          <w:lang w:eastAsia="zh-CN"/>
        </w:rPr>
        <w:t>□</w:t>
      </w:r>
      <w:r>
        <w:rPr>
          <w:rFonts w:hint="eastAsia"/>
          <w:lang w:val="en-US" w:eastAsia="zh-CN"/>
        </w:rPr>
        <w:t xml:space="preserve">片区3 </w:t>
      </w:r>
      <w:r>
        <w:t xml:space="preserve"> ］</w:t>
      </w:r>
    </w:p>
    <w:p>
      <w:pPr>
        <w:pStyle w:val="16"/>
        <w:keepNext w:val="0"/>
        <w:keepLines w:val="0"/>
        <w:pageBreakBefore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b/>
          <w:bCs/>
        </w:rPr>
        <w:t>丙方牵头维护片区：</w:t>
      </w:r>
      <w:r>
        <w:t>［</w:t>
      </w:r>
      <w:r>
        <w:rPr>
          <w:rFonts w:hint="eastAsia"/>
          <w:lang w:eastAsia="zh-CN"/>
        </w:rPr>
        <w:t>□</w:t>
      </w:r>
      <w:r>
        <w:rPr>
          <w:rFonts w:hint="eastAsia"/>
          <w:lang w:val="en-US" w:eastAsia="zh-CN"/>
        </w:rPr>
        <w:t xml:space="preserve">片区1     </w:t>
      </w:r>
      <w:r>
        <w:rPr>
          <w:rFonts w:hint="eastAsia"/>
          <w:lang w:eastAsia="zh-CN"/>
        </w:rPr>
        <w:t>□</w:t>
      </w:r>
      <w:r>
        <w:rPr>
          <w:rFonts w:hint="eastAsia"/>
          <w:lang w:val="en-US" w:eastAsia="zh-CN"/>
        </w:rPr>
        <w:t xml:space="preserve">片区2        </w:t>
      </w:r>
      <w:r>
        <w:rPr>
          <w:rFonts w:hint="eastAsia"/>
          <w:lang w:eastAsia="zh-CN"/>
        </w:rPr>
        <w:t>□</w:t>
      </w:r>
      <w:r>
        <w:rPr>
          <w:rFonts w:hint="eastAsia"/>
          <w:lang w:val="en-US" w:eastAsia="zh-CN"/>
        </w:rPr>
        <w:t xml:space="preserve">片区3 </w:t>
      </w:r>
      <w:r>
        <w:t xml:space="preserve"> ］</w:t>
      </w:r>
    </w:p>
    <w:p>
      <w:pPr>
        <w:pStyle w:val="16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t>牵头维护方对其负责的片区承担主要维护职责，包括但不限于组织日常巡检、定期保养、故障抢修及建立维护档案。</w:t>
      </w:r>
    </w:p>
    <w:p>
      <w:pPr>
        <w:pStyle w:val="16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t>非牵头方发现非本片区故障时，应立即通知该片区牵头方。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32" w:leftChars="0"/>
        <w:textAlignment w:val="auto"/>
      </w:pPr>
      <w:r>
        <w:rPr>
          <w:i/>
          <w:iCs/>
        </w:rPr>
        <w:t>注：此比例每</w:t>
      </w:r>
      <w:r>
        <w:rPr>
          <w:rFonts w:hint="eastAsia"/>
          <w:i/>
          <w:iCs/>
          <w:lang w:val="en-US" w:eastAsia="zh-CN"/>
        </w:rPr>
        <w:t>两</w:t>
      </w:r>
      <w:r>
        <w:rPr>
          <w:i/>
          <w:iCs/>
        </w:rPr>
        <w:t>年根据上年度实际用户数重新核定并书面确认。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00" w:lineRule="exact"/>
        <w:jc w:val="left"/>
        <w:textAlignment w:val="auto"/>
      </w:pP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00" w:lineRule="exact"/>
        <w:jc w:val="left"/>
        <w:textAlignment w:val="auto"/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t>□ 方式二：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按宽带用户数量占比分摊维护费用</w:t>
      </w:r>
    </w:p>
    <w:p>
      <w:pPr>
        <w:pStyle w:val="16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t>各方共同委托［</w:t>
      </w:r>
      <w:r>
        <w:rPr>
          <w:rFonts w:hint="eastAsia"/>
          <w:lang w:val="en-US" w:eastAsia="zh-CN"/>
        </w:rPr>
        <w:t xml:space="preserve">                                    </w:t>
      </w:r>
      <w:r>
        <w:t xml:space="preserve"> ］（以下简称 “维护方”）承担</w:t>
      </w:r>
      <w:r>
        <w:rPr>
          <w:rFonts w:hint="eastAsia"/>
          <w:lang w:eastAsia="zh-CN"/>
        </w:rPr>
        <w:t>通信</w:t>
      </w:r>
      <w:r>
        <w:t>设施的维护工作。</w:t>
      </w:r>
    </w:p>
    <w:p>
      <w:pPr>
        <w:pStyle w:val="16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t>维护方由各方共同选定，并与各方另行签订委托维护合同。</w:t>
      </w:r>
    </w:p>
    <w:p>
      <w:pPr>
        <w:pStyle w:val="16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t>维护费用由甲方、乙方、丙方按【</w:t>
      </w:r>
      <w:r>
        <w:rPr>
          <w:b/>
          <w:bCs/>
        </w:rPr>
        <w:t>宽带用户数量占比</w:t>
      </w:r>
      <w:r>
        <w:t>】进行分摊。</w:t>
      </w:r>
    </w:p>
    <w:p>
      <w:pPr>
        <w:pStyle w:val="16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b/>
          <w:bCs/>
        </w:rPr>
        <w:t>各方分摊比例：</w:t>
      </w:r>
    </w:p>
    <w:p>
      <w:pPr>
        <w:pStyle w:val="16"/>
        <w:keepNext w:val="0"/>
        <w:keepLines w:val="0"/>
        <w:pageBreakBefore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t>甲方（［</w:t>
      </w:r>
      <w:r>
        <w:rPr>
          <w:rFonts w:hint="eastAsia"/>
          <w:lang w:val="en-US" w:eastAsia="zh-CN"/>
        </w:rPr>
        <w:t xml:space="preserve">      </w:t>
      </w:r>
      <w:r>
        <w:t xml:space="preserve"> ］%）</w:t>
      </w:r>
    </w:p>
    <w:p>
      <w:pPr>
        <w:pStyle w:val="16"/>
        <w:keepNext w:val="0"/>
        <w:keepLines w:val="0"/>
        <w:pageBreakBefore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t xml:space="preserve">乙方（［ </w:t>
      </w:r>
      <w:r>
        <w:rPr>
          <w:rFonts w:hint="eastAsia"/>
          <w:lang w:val="en-US" w:eastAsia="zh-CN"/>
        </w:rPr>
        <w:t xml:space="preserve">      </w:t>
      </w:r>
      <w:r>
        <w:t>］%）</w:t>
      </w:r>
    </w:p>
    <w:p>
      <w:pPr>
        <w:pStyle w:val="16"/>
        <w:keepNext w:val="0"/>
        <w:keepLines w:val="0"/>
        <w:pageBreakBefore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t xml:space="preserve">丙方（［ </w:t>
      </w:r>
      <w:r>
        <w:rPr>
          <w:rFonts w:hint="eastAsia"/>
          <w:lang w:val="en-US" w:eastAsia="zh-CN"/>
        </w:rPr>
        <w:t xml:space="preserve">      </w:t>
      </w:r>
      <w:r>
        <w:t>］%）</w:t>
      </w:r>
    </w:p>
    <w:p>
      <w:pPr>
        <w:pStyle w:val="16"/>
        <w:keepNext w:val="0"/>
        <w:keepLines w:val="0"/>
        <w:pageBreakBefore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i/>
          <w:iCs/>
        </w:rPr>
        <w:t>注：此比例每</w:t>
      </w:r>
      <w:r>
        <w:rPr>
          <w:rFonts w:hint="eastAsia"/>
          <w:i/>
          <w:iCs/>
          <w:lang w:val="en-US" w:eastAsia="zh-CN"/>
        </w:rPr>
        <w:t>两</w:t>
      </w:r>
      <w:r>
        <w:rPr>
          <w:i/>
          <w:iCs/>
        </w:rPr>
        <w:t>年根据上年度实际用户数重新核定并书面确认。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t>□ 方式</w:t>
      </w:r>
      <w:r>
        <w:rPr>
          <w:rFonts w:hint="eastAsia"/>
          <w:lang w:val="en-US" w:eastAsia="zh-CN"/>
        </w:rPr>
        <w:t>三</w:t>
      </w:r>
      <w: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“划片牵头、费用共担”的综合维护模式</w:t>
      </w:r>
    </w:p>
    <w:p>
      <w:pPr>
        <w:pStyle w:val="16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t>各方根据地理区域或建筑物类型，划分维护责任片区，并分别担任牵头维护方。</w:t>
      </w:r>
    </w:p>
    <w:p>
      <w:pPr>
        <w:pStyle w:val="16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b/>
          <w:bCs/>
        </w:rPr>
        <w:t>责任划分：</w:t>
      </w:r>
    </w:p>
    <w:p>
      <w:pPr>
        <w:pStyle w:val="16"/>
        <w:keepNext w:val="0"/>
        <w:keepLines w:val="0"/>
        <w:pageBreakBefore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b/>
          <w:bCs/>
        </w:rPr>
        <w:t>甲方牵头维护片区：</w:t>
      </w:r>
      <w:r>
        <w:t>［</w:t>
      </w:r>
      <w:r>
        <w:rPr>
          <w:rFonts w:hint="eastAsia"/>
          <w:lang w:eastAsia="zh-CN"/>
        </w:rPr>
        <w:t>□</w:t>
      </w:r>
      <w:r>
        <w:rPr>
          <w:rFonts w:hint="eastAsia"/>
          <w:lang w:val="en-US" w:eastAsia="zh-CN"/>
        </w:rPr>
        <w:t xml:space="preserve">片区1     </w:t>
      </w:r>
      <w:r>
        <w:rPr>
          <w:rFonts w:hint="eastAsia"/>
          <w:lang w:eastAsia="zh-CN"/>
        </w:rPr>
        <w:t>□</w:t>
      </w:r>
      <w:r>
        <w:rPr>
          <w:rFonts w:hint="eastAsia"/>
          <w:lang w:val="en-US" w:eastAsia="zh-CN"/>
        </w:rPr>
        <w:t xml:space="preserve">片区2        </w:t>
      </w:r>
      <w:r>
        <w:rPr>
          <w:rFonts w:hint="eastAsia"/>
          <w:lang w:eastAsia="zh-CN"/>
        </w:rPr>
        <w:t>□</w:t>
      </w:r>
      <w:r>
        <w:rPr>
          <w:rFonts w:hint="eastAsia"/>
          <w:lang w:val="en-US" w:eastAsia="zh-CN"/>
        </w:rPr>
        <w:t xml:space="preserve">片区3 </w:t>
      </w:r>
      <w:r>
        <w:t xml:space="preserve"> ］</w:t>
      </w:r>
    </w:p>
    <w:p>
      <w:pPr>
        <w:pStyle w:val="16"/>
        <w:keepNext w:val="0"/>
        <w:keepLines w:val="0"/>
        <w:pageBreakBefore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b/>
          <w:bCs/>
        </w:rPr>
        <w:t>乙方牵头维护片区：</w:t>
      </w:r>
      <w:r>
        <w:t>［</w:t>
      </w:r>
      <w:r>
        <w:rPr>
          <w:rFonts w:hint="eastAsia"/>
          <w:lang w:eastAsia="zh-CN"/>
        </w:rPr>
        <w:t>□</w:t>
      </w:r>
      <w:r>
        <w:rPr>
          <w:rFonts w:hint="eastAsia"/>
          <w:lang w:val="en-US" w:eastAsia="zh-CN"/>
        </w:rPr>
        <w:t xml:space="preserve">片区1     </w:t>
      </w:r>
      <w:r>
        <w:rPr>
          <w:rFonts w:hint="eastAsia"/>
          <w:lang w:eastAsia="zh-CN"/>
        </w:rPr>
        <w:t>□</w:t>
      </w:r>
      <w:r>
        <w:rPr>
          <w:rFonts w:hint="eastAsia"/>
          <w:lang w:val="en-US" w:eastAsia="zh-CN"/>
        </w:rPr>
        <w:t xml:space="preserve">片区2        </w:t>
      </w:r>
      <w:r>
        <w:rPr>
          <w:rFonts w:hint="eastAsia"/>
          <w:lang w:eastAsia="zh-CN"/>
        </w:rPr>
        <w:t>□</w:t>
      </w:r>
      <w:r>
        <w:rPr>
          <w:rFonts w:hint="eastAsia"/>
          <w:lang w:val="en-US" w:eastAsia="zh-CN"/>
        </w:rPr>
        <w:t xml:space="preserve">片区3 </w:t>
      </w:r>
      <w:r>
        <w:t xml:space="preserve"> ］</w:t>
      </w:r>
    </w:p>
    <w:p>
      <w:pPr>
        <w:pStyle w:val="16"/>
        <w:keepNext w:val="0"/>
        <w:keepLines w:val="0"/>
        <w:pageBreakBefore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b/>
          <w:bCs/>
        </w:rPr>
        <w:t>丙方牵头维护片区：</w:t>
      </w:r>
      <w:r>
        <w:t>［</w:t>
      </w:r>
      <w:r>
        <w:rPr>
          <w:rFonts w:hint="eastAsia"/>
          <w:lang w:eastAsia="zh-CN"/>
        </w:rPr>
        <w:t>□</w:t>
      </w:r>
      <w:r>
        <w:rPr>
          <w:rFonts w:hint="eastAsia"/>
          <w:lang w:val="en-US" w:eastAsia="zh-CN"/>
        </w:rPr>
        <w:t xml:space="preserve">片区1     </w:t>
      </w:r>
      <w:r>
        <w:rPr>
          <w:rFonts w:hint="eastAsia"/>
          <w:lang w:eastAsia="zh-CN"/>
        </w:rPr>
        <w:t>□</w:t>
      </w:r>
      <w:r>
        <w:rPr>
          <w:rFonts w:hint="eastAsia"/>
          <w:lang w:val="en-US" w:eastAsia="zh-CN"/>
        </w:rPr>
        <w:t xml:space="preserve">片区2        </w:t>
      </w:r>
      <w:r>
        <w:rPr>
          <w:rFonts w:hint="eastAsia"/>
          <w:lang w:eastAsia="zh-CN"/>
        </w:rPr>
        <w:t>□</w:t>
      </w:r>
      <w:r>
        <w:rPr>
          <w:rFonts w:hint="eastAsia"/>
          <w:lang w:val="en-US" w:eastAsia="zh-CN"/>
        </w:rPr>
        <w:t xml:space="preserve">片区3 </w:t>
      </w:r>
      <w:r>
        <w:t xml:space="preserve"> ］</w:t>
      </w:r>
    </w:p>
    <w:p>
      <w:pPr>
        <w:pStyle w:val="16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t>牵头维护方对其负责的片区承担主要维护职责，包括但不限于组织日常巡检、定期保养、故障抢修及建立维护档案。</w:t>
      </w:r>
    </w:p>
    <w:p>
      <w:pPr>
        <w:pStyle w:val="16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t>非牵头方发现非本片区故障时，应立即通知该片区牵头方。</w:t>
      </w:r>
    </w:p>
    <w:p>
      <w:pPr>
        <w:pStyle w:val="16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/>
          <w:b/>
          <w:bCs/>
          <w:lang w:val="en-US" w:eastAsia="zh-CN"/>
        </w:rPr>
        <w:t>各片区各方分摊比例：</w:t>
      </w:r>
    </w:p>
    <w:p>
      <w:pPr>
        <w:pStyle w:val="16"/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 w:hanging="420" w:firstLineChars="0"/>
        <w:textAlignment w:val="auto"/>
      </w:pPr>
      <w:r>
        <w:rPr>
          <w:rFonts w:hint="eastAsia"/>
          <w:b/>
          <w:bCs/>
          <w:lang w:val="en-US" w:eastAsia="zh-CN"/>
        </w:rPr>
        <w:t>片区1</w:t>
      </w:r>
      <w:r>
        <w:rPr>
          <w:b/>
          <w:bCs/>
        </w:rPr>
        <w:t>各方分摊比例：</w:t>
      </w:r>
    </w:p>
    <w:p>
      <w:pPr>
        <w:pStyle w:val="16"/>
        <w:keepNext w:val="0"/>
        <w:keepLines w:val="0"/>
        <w:pageBreakBefore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t>甲方（［</w:t>
      </w:r>
      <w:r>
        <w:rPr>
          <w:rFonts w:hint="eastAsia"/>
          <w:lang w:val="en-US" w:eastAsia="zh-CN"/>
        </w:rPr>
        <w:t xml:space="preserve">      </w:t>
      </w:r>
      <w:r>
        <w:t xml:space="preserve"> ］%）</w:t>
      </w:r>
    </w:p>
    <w:p>
      <w:pPr>
        <w:pStyle w:val="16"/>
        <w:keepNext w:val="0"/>
        <w:keepLines w:val="0"/>
        <w:pageBreakBefore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t xml:space="preserve">乙方（［ </w:t>
      </w:r>
      <w:r>
        <w:rPr>
          <w:rFonts w:hint="eastAsia"/>
          <w:lang w:val="en-US" w:eastAsia="zh-CN"/>
        </w:rPr>
        <w:t xml:space="preserve">      </w:t>
      </w:r>
      <w:r>
        <w:t>］%）</w:t>
      </w:r>
    </w:p>
    <w:p>
      <w:pPr>
        <w:pStyle w:val="16"/>
        <w:keepNext w:val="0"/>
        <w:keepLines w:val="0"/>
        <w:pageBreakBefore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t xml:space="preserve">丙方（［ </w:t>
      </w:r>
      <w:r>
        <w:rPr>
          <w:rFonts w:hint="eastAsia"/>
          <w:lang w:val="en-US" w:eastAsia="zh-CN"/>
        </w:rPr>
        <w:t xml:space="preserve">      </w:t>
      </w:r>
      <w:r>
        <w:t>］%）</w:t>
      </w:r>
    </w:p>
    <w:p>
      <w:pPr>
        <w:pStyle w:val="16"/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 w:hanging="420" w:firstLineChars="0"/>
        <w:textAlignment w:val="auto"/>
      </w:pPr>
      <w:r>
        <w:rPr>
          <w:rFonts w:hint="eastAsia"/>
          <w:b/>
          <w:bCs/>
          <w:lang w:val="en-US" w:eastAsia="zh-CN"/>
        </w:rPr>
        <w:t>片区2</w:t>
      </w:r>
      <w:r>
        <w:rPr>
          <w:b/>
          <w:bCs/>
        </w:rPr>
        <w:t>各方分摊比例：</w:t>
      </w:r>
    </w:p>
    <w:p>
      <w:pPr>
        <w:pStyle w:val="16"/>
        <w:keepNext w:val="0"/>
        <w:keepLines w:val="0"/>
        <w:pageBreakBefore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t>甲方（［</w:t>
      </w:r>
      <w:r>
        <w:rPr>
          <w:rFonts w:hint="eastAsia"/>
          <w:lang w:val="en-US" w:eastAsia="zh-CN"/>
        </w:rPr>
        <w:t xml:space="preserve">      </w:t>
      </w:r>
      <w:r>
        <w:t xml:space="preserve"> ］%）</w:t>
      </w:r>
    </w:p>
    <w:p>
      <w:pPr>
        <w:pStyle w:val="16"/>
        <w:keepNext w:val="0"/>
        <w:keepLines w:val="0"/>
        <w:pageBreakBefore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t xml:space="preserve">乙方（［ </w:t>
      </w:r>
      <w:r>
        <w:rPr>
          <w:rFonts w:hint="eastAsia"/>
          <w:lang w:val="en-US" w:eastAsia="zh-CN"/>
        </w:rPr>
        <w:t xml:space="preserve">      </w:t>
      </w:r>
      <w:r>
        <w:t>］%）</w:t>
      </w:r>
    </w:p>
    <w:p>
      <w:pPr>
        <w:pStyle w:val="16"/>
        <w:keepNext w:val="0"/>
        <w:keepLines w:val="0"/>
        <w:pageBreakBefore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t xml:space="preserve">丙方（［ </w:t>
      </w:r>
      <w:r>
        <w:rPr>
          <w:rFonts w:hint="eastAsia"/>
          <w:lang w:val="en-US" w:eastAsia="zh-CN"/>
        </w:rPr>
        <w:t xml:space="preserve">      </w:t>
      </w:r>
      <w:r>
        <w:t>］%）</w:t>
      </w:r>
    </w:p>
    <w:p>
      <w:pPr>
        <w:pStyle w:val="16"/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 w:hanging="420" w:firstLineChars="0"/>
        <w:textAlignment w:val="auto"/>
      </w:pPr>
      <w:r>
        <w:rPr>
          <w:rFonts w:hint="eastAsia"/>
          <w:b/>
          <w:bCs/>
          <w:lang w:val="en-US" w:eastAsia="zh-CN"/>
        </w:rPr>
        <w:t>片区3</w:t>
      </w:r>
      <w:r>
        <w:rPr>
          <w:b/>
          <w:bCs/>
        </w:rPr>
        <w:t>各方分摊比例：</w:t>
      </w:r>
    </w:p>
    <w:p>
      <w:pPr>
        <w:pStyle w:val="16"/>
        <w:keepNext w:val="0"/>
        <w:keepLines w:val="0"/>
        <w:pageBreakBefore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t>甲方（［</w:t>
      </w:r>
      <w:r>
        <w:rPr>
          <w:rFonts w:hint="eastAsia"/>
          <w:lang w:val="en-US" w:eastAsia="zh-CN"/>
        </w:rPr>
        <w:t xml:space="preserve">      </w:t>
      </w:r>
      <w:r>
        <w:t xml:space="preserve"> ］%）</w:t>
      </w:r>
    </w:p>
    <w:p>
      <w:pPr>
        <w:pStyle w:val="16"/>
        <w:keepNext w:val="0"/>
        <w:keepLines w:val="0"/>
        <w:pageBreakBefore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t xml:space="preserve">乙方（［ </w:t>
      </w:r>
      <w:r>
        <w:rPr>
          <w:rFonts w:hint="eastAsia"/>
          <w:lang w:val="en-US" w:eastAsia="zh-CN"/>
        </w:rPr>
        <w:t xml:space="preserve">      </w:t>
      </w:r>
      <w:r>
        <w:t>］%）</w:t>
      </w:r>
    </w:p>
    <w:p>
      <w:pPr>
        <w:pStyle w:val="16"/>
        <w:keepNext w:val="0"/>
        <w:keepLines w:val="0"/>
        <w:pageBreakBefore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t xml:space="preserve">丙方（［ </w:t>
      </w:r>
      <w:r>
        <w:rPr>
          <w:rFonts w:hint="eastAsia"/>
          <w:lang w:val="en-US" w:eastAsia="zh-CN"/>
        </w:rPr>
        <w:t xml:space="preserve">      </w:t>
      </w:r>
      <w:r>
        <w:t>］%）</w:t>
      </w:r>
    </w:p>
    <w:p>
      <w:pPr>
        <w:pStyle w:val="16"/>
        <w:keepNext w:val="0"/>
        <w:keepLines w:val="0"/>
        <w:pageBreakBefore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i/>
          <w:iCs/>
        </w:rPr>
        <w:t>注：此比例每</w:t>
      </w:r>
      <w:r>
        <w:rPr>
          <w:rFonts w:hint="eastAsia"/>
          <w:i/>
          <w:iCs/>
          <w:lang w:val="en-US" w:eastAsia="zh-CN"/>
        </w:rPr>
        <w:t>两</w:t>
      </w:r>
      <w:r>
        <w:rPr>
          <w:i/>
          <w:iCs/>
        </w:rPr>
        <w:t>年根据上年度实际用户数重新核定并书面确认。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t>三、维护周期与响应</w:t>
      </w:r>
    </w:p>
    <w:p>
      <w:pPr>
        <w:pStyle w:val="16"/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b/>
          <w:bCs/>
        </w:rPr>
        <w:t>日常巡检：</w:t>
      </w:r>
      <w:r>
        <w:t xml:space="preserve"> 每［</w:t>
      </w:r>
      <w:r>
        <w:rPr>
          <w:rFonts w:hint="eastAsia"/>
          <w:lang w:val="en-US" w:eastAsia="zh-CN"/>
        </w:rPr>
        <w:t xml:space="preserve"> </w:t>
      </w:r>
      <w:r>
        <w:t>］</w:t>
      </w:r>
      <w:r>
        <w:rPr>
          <w:rFonts w:hint="eastAsia"/>
          <w:lang w:eastAsia="zh-CN"/>
        </w:rPr>
        <w:t>个</w:t>
      </w:r>
      <w:r>
        <w:t>月 不少于一次。</w:t>
      </w:r>
    </w:p>
    <w:p>
      <w:pPr>
        <w:pStyle w:val="16"/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b/>
          <w:bCs/>
        </w:rPr>
        <w:t>定期保养：</w:t>
      </w:r>
      <w:r>
        <w:t xml:space="preserve"> 每［</w:t>
      </w:r>
      <w:r>
        <w:rPr>
          <w:rFonts w:hint="eastAsia"/>
          <w:lang w:val="en-US" w:eastAsia="zh-CN"/>
        </w:rPr>
        <w:t xml:space="preserve"> </w:t>
      </w:r>
      <w:r>
        <w:t>］</w:t>
      </w:r>
      <w:r>
        <w:rPr>
          <w:rFonts w:hint="eastAsia"/>
          <w:lang w:eastAsia="zh-CN"/>
        </w:rPr>
        <w:t>个月</w:t>
      </w:r>
      <w:r>
        <w:t>不少于一次。</w:t>
      </w:r>
    </w:p>
    <w:p>
      <w:pPr>
        <w:pStyle w:val="16"/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b/>
          <w:bCs/>
        </w:rPr>
        <w:t>故障响应：</w:t>
      </w:r>
    </w:p>
    <w:p>
      <w:pPr>
        <w:pStyle w:val="16"/>
        <w:keepNext w:val="0"/>
        <w:keepLines w:val="0"/>
        <w:pageBreakBefore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b/>
          <w:bCs/>
        </w:rPr>
        <w:t>一般故障：</w:t>
      </w:r>
      <w:r>
        <w:t xml:space="preserve"> 应在［</w:t>
      </w:r>
      <w:r>
        <w:rPr>
          <w:rFonts w:hint="eastAsia"/>
          <w:lang w:val="en-US" w:eastAsia="zh-CN"/>
        </w:rPr>
        <w:t xml:space="preserve"> </w:t>
      </w:r>
      <w:r>
        <w:t>］小时内响应，［</w:t>
      </w:r>
      <w:r>
        <w:rPr>
          <w:rFonts w:hint="eastAsia"/>
          <w:lang w:val="en-US" w:eastAsia="zh-CN"/>
        </w:rPr>
        <w:t xml:space="preserve"> </w:t>
      </w:r>
      <w:r>
        <w:t>］小时内修复。</w:t>
      </w:r>
    </w:p>
    <w:p>
      <w:pPr>
        <w:pStyle w:val="16"/>
        <w:keepNext w:val="0"/>
        <w:keepLines w:val="0"/>
        <w:pageBreakBefore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b/>
          <w:bCs/>
        </w:rPr>
        <w:t>重大故障：</w:t>
      </w:r>
      <w:r>
        <w:t xml:space="preserve"> 应在［</w:t>
      </w:r>
      <w:r>
        <w:rPr>
          <w:rFonts w:hint="eastAsia"/>
          <w:lang w:val="en-US" w:eastAsia="zh-CN"/>
        </w:rPr>
        <w:t xml:space="preserve"> </w:t>
      </w:r>
      <w:r>
        <w:t>］小时内响应，并立即实施抢修直至恢复。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t>四、协调机制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t>各方应建立维护协调工作组，指定专人作为联络员，负责日常沟通、故障通报、工作协调及争议处理。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t>五、费用结算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t>采用</w:t>
      </w:r>
      <w:r>
        <w:rPr>
          <w:b/>
          <w:bCs/>
        </w:rPr>
        <w:t>方式二</w:t>
      </w:r>
      <w:r>
        <w:t>时，维护方按［</w:t>
      </w:r>
      <w:r>
        <w:rPr>
          <w:rFonts w:hint="eastAsia"/>
          <w:lang w:val="en-US" w:eastAsia="zh-CN"/>
        </w:rPr>
        <w:t xml:space="preserve">    </w:t>
      </w:r>
      <w:r>
        <w:t>］出具维护报告和费用清单，各方在收到后［</w:t>
      </w:r>
      <w:r>
        <w:rPr>
          <w:rFonts w:hint="eastAsia"/>
          <w:lang w:val="en-US" w:eastAsia="zh-CN"/>
        </w:rPr>
        <w:t xml:space="preserve"> </w:t>
      </w:r>
      <w:r>
        <w:t>］个工作日内按确认的比例支付相应费用。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t>六、免责与争议解决</w:t>
      </w:r>
    </w:p>
    <w:p>
      <w:pPr>
        <w:pStyle w:val="16"/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t>因不可抗力导致无法履行协议的，根据影响程度部分或全部免除责任。</w:t>
      </w:r>
    </w:p>
    <w:p>
      <w:pPr>
        <w:pStyle w:val="16"/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t>因履行本协议所发生的争议，应友好协商解决；协商不成的，可提交［建筑物所在地］</w:t>
      </w:r>
      <w:r>
        <w:rPr>
          <w:rFonts w:hint="eastAsia"/>
          <w:lang w:val="en-US" w:eastAsia="zh-CN"/>
        </w:rPr>
        <w:t>市县通管办协调</w:t>
      </w:r>
      <w:r>
        <w:t>解决。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t>七、其他</w:t>
      </w:r>
    </w:p>
    <w:p>
      <w:pPr>
        <w:pStyle w:val="16"/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t>本协议有效期［</w:t>
      </w:r>
      <w:r>
        <w:rPr>
          <w:rFonts w:hint="eastAsia"/>
          <w:lang w:val="en-US" w:eastAsia="zh-CN"/>
        </w:rPr>
        <w:t xml:space="preserve"> </w:t>
      </w:r>
      <w:r>
        <w:t>］年，自各方签署之日起生效。期满前［</w:t>
      </w:r>
      <w:r>
        <w:rPr>
          <w:rFonts w:hint="eastAsia"/>
          <w:lang w:val="en-US" w:eastAsia="zh-CN"/>
        </w:rPr>
        <w:t xml:space="preserve"> </w:t>
      </w:r>
      <w:r>
        <w:t>］</w:t>
      </w:r>
      <w:r>
        <w:rPr>
          <w:rFonts w:hint="eastAsia"/>
          <w:lang w:eastAsia="zh-CN"/>
        </w:rPr>
        <w:t>个月</w:t>
      </w:r>
      <w:r>
        <w:t>，如各方无异议，自动续期。</w:t>
      </w:r>
    </w:p>
    <w:p>
      <w:pPr>
        <w:pStyle w:val="16"/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t>本协议一式［</w:t>
      </w:r>
      <w:r>
        <w:rPr>
          <w:rFonts w:hint="eastAsia"/>
          <w:lang w:val="en-US" w:eastAsia="zh-CN"/>
        </w:rPr>
        <w:t xml:space="preserve"> </w:t>
      </w:r>
      <w:r>
        <w:t>］份，各方各执［</w:t>
      </w:r>
      <w:r>
        <w:rPr>
          <w:rFonts w:hint="eastAsia"/>
          <w:lang w:val="en-US" w:eastAsia="zh-CN"/>
        </w:rPr>
        <w:t xml:space="preserve"> </w:t>
      </w:r>
      <w:r>
        <w:t>］份，具有同等法律效力。</w:t>
      </w:r>
    </w:p>
    <w:p>
      <w:pPr>
        <w:pStyle w:val="16"/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t>本协议履行过程中的所有通知应以书面形式送达以下地址：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b/>
          <w:bCs/>
        </w:rPr>
        <w:t>甲方地址：</w:t>
      </w:r>
      <w:r>
        <w:t xml:space="preserve">［ ］ </w:t>
      </w:r>
      <w:r>
        <w:rPr>
          <w:b/>
          <w:bCs/>
        </w:rPr>
        <w:t>联系人：</w:t>
      </w:r>
      <w:r>
        <w:t xml:space="preserve">［ ］ </w:t>
      </w:r>
      <w:r>
        <w:rPr>
          <w:b/>
          <w:bCs/>
        </w:rPr>
        <w:t>电话：</w:t>
      </w:r>
      <w:r>
        <w:t>［ ］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b/>
          <w:bCs/>
        </w:rPr>
        <w:t>乙方地址：</w:t>
      </w:r>
      <w:r>
        <w:t xml:space="preserve">［ ］ </w:t>
      </w:r>
      <w:r>
        <w:rPr>
          <w:b/>
          <w:bCs/>
        </w:rPr>
        <w:t>联系人：</w:t>
      </w:r>
      <w:r>
        <w:t xml:space="preserve">［ ］ </w:t>
      </w:r>
      <w:r>
        <w:rPr>
          <w:b/>
          <w:bCs/>
        </w:rPr>
        <w:t>电话：</w:t>
      </w:r>
      <w:r>
        <w:t>［ ］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b/>
          <w:bCs/>
        </w:rPr>
        <w:t>丙方地址：</w:t>
      </w:r>
      <w:r>
        <w:t xml:space="preserve">［ ］ </w:t>
      </w:r>
      <w:r>
        <w:rPr>
          <w:b/>
          <w:bCs/>
        </w:rPr>
        <w:t>联系人：</w:t>
      </w:r>
      <w:r>
        <w:t xml:space="preserve">［ ］ </w:t>
      </w:r>
      <w:r>
        <w:rPr>
          <w:b/>
          <w:bCs/>
        </w:rPr>
        <w:t>电话：</w:t>
      </w:r>
      <w:r>
        <w:t>［ ］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t>（以下无正文）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b/>
          <w:bCs/>
        </w:rPr>
        <w:t>甲方（盖章）：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b/>
          <w:bCs/>
        </w:rPr>
        <w:t>法定代表人 / 授权代表（签字）：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b/>
          <w:bCs/>
        </w:rPr>
        <w:t>乙方（盖章）：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b/>
          <w:bCs/>
        </w:rPr>
        <w:t>法定代表人 / 授权代表（签字）：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b/>
          <w:bCs/>
        </w:rPr>
        <w:t>丙方（盖章）：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b/>
          <w:bCs/>
        </w:rPr>
        <w:t>法定代表人 / 授权代表（签字）：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b/>
          <w:bCs/>
        </w:rPr>
        <w:t>签订日期：</w:t>
      </w:r>
      <w:r>
        <w:t>［ ］年［ ］月［ ］日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b/>
          <w:bCs/>
        </w:rPr>
        <w:t>签订地点：</w:t>
      </w:r>
      <w:r>
        <w:t>［ ］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8B4427"/>
    <w:multiLevelType w:val="singleLevel"/>
    <w:tmpl w:val="9D8B442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2">
    <w:nsid w:val="59ADCABA"/>
    <w:multiLevelType w:val="multilevel"/>
    <w:tmpl w:val="59ADCABA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3">
    <w:nsid w:val="5BED3BCA"/>
    <w:multiLevelType w:val="multilevel"/>
    <w:tmpl w:val="5BED3BCA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0"/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documentProtection w:enforcement="0"/>
  <w:compat>
    <w:useFELayout/>
    <w:compatSetting w:name="compatibilityMode" w:uri="http://schemas.microsoft.com/office/word" w:val="15"/>
  </w:compat>
  <w:rsids>
    <w:rsidRoot w:val="00000000"/>
    <w:rsid w:val="0318086A"/>
    <w:rsid w:val="0C4D5316"/>
    <w:rsid w:val="17615CA3"/>
    <w:rsid w:val="19061188"/>
    <w:rsid w:val="3AEDC6C3"/>
    <w:rsid w:val="3B7F109E"/>
    <w:rsid w:val="4FFA4146"/>
    <w:rsid w:val="533F247C"/>
    <w:rsid w:val="5F7D88E4"/>
    <w:rsid w:val="66FFEC28"/>
    <w:rsid w:val="77D100E8"/>
    <w:rsid w:val="79F55804"/>
    <w:rsid w:val="7EFF9A87"/>
    <w:rsid w:val="8DFECB74"/>
    <w:rsid w:val="ADCE1669"/>
    <w:rsid w:val="BA8786AF"/>
    <w:rsid w:val="CBAFDA6F"/>
    <w:rsid w:val="DEC99ABD"/>
    <w:rsid w:val="DF3BCC8D"/>
    <w:rsid w:val="DF950FFD"/>
    <w:rsid w:val="E75FDD76"/>
    <w:rsid w:val="F8EFEDD5"/>
    <w:rsid w:val="FF2DFC7A"/>
    <w:rsid w:val="FFCBA6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1565</Words>
  <Characters>1572</Characters>
  <TotalTime>0</TotalTime>
  <ScaleCrop>false</ScaleCrop>
  <LinksUpToDate>false</LinksUpToDate>
  <CharactersWithSpaces>1904</CharactersWithSpaces>
  <Application>WPS Office_11.8.2.10337_F1E327BC-269C-435d-A152-05C5408002CA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2025-10-31T22:41:00Z</dcterms:created>
  <dc:creator>Un-named</dc:creator>
  <cp:lastModifiedBy>kylin</cp:lastModifiedBy>
  <dcterms:modified xsi:type="dcterms:W3CDTF">2025-12-25T11:38:41Z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eyJoZGlkIjoiZDkxOTExM2YzNjE2NDU5NWI4N2ZjYjI3NGFmYjU2NTQiLCJ1c2VySWQiOiIxMTMyNzIxOTI5In0=</vt:lpwstr>
  </property>
  <property fmtid="{D5CDD505-2E9C-101B-9397-08002B2CF9AE}" pid="3" name="KSOProductBuildVer">
    <vt:lpwstr>2052-11.8.2.10337</vt:lpwstr>
  </property>
  <property fmtid="{D5CDD505-2E9C-101B-9397-08002B2CF9AE}" pid="4" name="ICV">
    <vt:lpwstr>4DC669D5613947DD8312722942494975_12</vt:lpwstr>
  </property>
</Properties>
</file>